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71A84" w14:textId="461E33A5" w:rsidR="00AD5D73" w:rsidRDefault="00AD5D73" w:rsidP="00AD5D73">
      <w:pPr>
        <w:pStyle w:val="Heading2"/>
      </w:pPr>
      <w:r>
        <w:t>Overview</w:t>
      </w:r>
    </w:p>
    <w:p w14:paraId="6AD958E1" w14:textId="518DB101" w:rsidR="009E15C4" w:rsidRDefault="00AD5D73" w:rsidP="00AD5D73">
      <w:pPr>
        <w:pStyle w:val="Heading2"/>
      </w:pPr>
      <w:r w:rsidRPr="00AD5D73">
        <w:rPr>
          <w:b w:val="0"/>
          <w:bCs w:val="0"/>
          <w:i w:val="0"/>
          <w:iCs w:val="0"/>
          <w:sz w:val="20"/>
          <w:szCs w:val="20"/>
        </w:rPr>
        <w:t xml:space="preserve">Out of </w:t>
      </w:r>
      <w:r>
        <w:rPr>
          <w:b w:val="0"/>
          <w:bCs w:val="0"/>
          <w:i w:val="0"/>
          <w:iCs w:val="0"/>
          <w:sz w:val="20"/>
          <w:szCs w:val="20"/>
        </w:rPr>
        <w:t xml:space="preserve">abundance of love for the health of our members, the church leadership is taking </w:t>
      </w:r>
      <w:proofErr w:type="gramStart"/>
      <w:r>
        <w:rPr>
          <w:b w:val="0"/>
          <w:bCs w:val="0"/>
          <w:i w:val="0"/>
          <w:iCs w:val="0"/>
          <w:sz w:val="20"/>
          <w:szCs w:val="20"/>
        </w:rPr>
        <w:t>a number of</w:t>
      </w:r>
      <w:proofErr w:type="gramEnd"/>
      <w:r>
        <w:rPr>
          <w:b w:val="0"/>
          <w:bCs w:val="0"/>
          <w:i w:val="0"/>
          <w:iCs w:val="0"/>
          <w:sz w:val="20"/>
          <w:szCs w:val="20"/>
        </w:rPr>
        <w:t xml:space="preserve"> health precautions into considerations to ensure a safe worship lace under the Covid-19. This safety plan, enumerated below, is for the purpose of outdoors vespers/worship. This safety plan does not apply for indoor worship services.</w:t>
      </w:r>
      <w:r>
        <w:br/>
      </w:r>
      <w:r>
        <w:br/>
        <w:t>Connecticut Executive O</w:t>
      </w:r>
      <w:r w:rsidR="004565D1">
        <w:t>r</w:t>
      </w:r>
      <w:r>
        <w:t>der for Houses of Worship</w:t>
      </w:r>
    </w:p>
    <w:p w14:paraId="42152996" w14:textId="04782927" w:rsidR="0028683B" w:rsidRPr="0028683B" w:rsidRDefault="00362B7E" w:rsidP="00AD5D73">
      <w:pPr>
        <w:pStyle w:val="Default"/>
        <w:jc w:val="center"/>
        <w:rPr>
          <w:rFonts w:ascii="Arial" w:hAnsi="Arial" w:cs="Arial"/>
          <w:sz w:val="20"/>
          <w:szCs w:val="20"/>
        </w:rPr>
      </w:pPr>
      <w:r w:rsidRPr="0028683B">
        <w:rPr>
          <w:rFonts w:ascii="Arial" w:hAnsi="Arial" w:cs="Arial"/>
          <w:sz w:val="20"/>
          <w:szCs w:val="20"/>
        </w:rPr>
        <w:t xml:space="preserve">On May 29, 2020, Governor Lamont issued Executive Order No. 7TT which provides in Section 2.c.: </w:t>
      </w:r>
      <w:r w:rsidR="0028683B" w:rsidRPr="0028683B">
        <w:rPr>
          <w:rFonts w:ascii="Arial" w:hAnsi="Arial" w:cs="Arial"/>
          <w:sz w:val="20"/>
          <w:szCs w:val="20"/>
        </w:rPr>
        <w:br/>
      </w:r>
      <w:r w:rsidR="0028683B" w:rsidRPr="0028683B">
        <w:rPr>
          <w:rFonts w:ascii="Arial" w:hAnsi="Arial" w:cs="Arial"/>
          <w:sz w:val="20"/>
          <w:szCs w:val="20"/>
        </w:rPr>
        <w:br/>
      </w:r>
      <w:r w:rsidR="0028683B" w:rsidRPr="0028683B">
        <w:rPr>
          <w:rFonts w:ascii="Arial" w:hAnsi="Arial" w:cs="Arial"/>
          <w:sz w:val="20"/>
          <w:szCs w:val="20"/>
        </w:rPr>
        <w:t xml:space="preserve">"Effective immediately, the 49-person limit on religious, spiritual and worship gatherings is raised for indoor gatherings to 25% of capacity of the indoor space or a maximum of 100 people, whichever is smaller, and to </w:t>
      </w:r>
      <w:r w:rsidR="0028683B" w:rsidRPr="0028683B">
        <w:rPr>
          <w:rFonts w:ascii="Arial" w:hAnsi="Arial" w:cs="Arial"/>
          <w:sz w:val="20"/>
          <w:szCs w:val="20"/>
          <w:u w:val="single"/>
        </w:rPr>
        <w:t>150 people for outdoor gatherings</w:t>
      </w:r>
      <w:r w:rsidR="0028683B" w:rsidRPr="0028683B">
        <w:rPr>
          <w:rFonts w:ascii="Arial" w:hAnsi="Arial" w:cs="Arial"/>
          <w:sz w:val="20"/>
          <w:szCs w:val="20"/>
        </w:rPr>
        <w:t>, provided in each case that appropriate safety and social distancing measures shall be employed. For any such gathering where participants remain in vehicles with windows closed and at least six (6) feet of space between vehicles, there shall no numerical attendance limit, provided all other laws are complied with."</w:t>
      </w:r>
      <w:r w:rsidR="0028683B">
        <w:rPr>
          <w:rFonts w:ascii="Arial" w:hAnsi="Arial" w:cs="Arial"/>
          <w:sz w:val="20"/>
          <w:szCs w:val="20"/>
        </w:rPr>
        <w:br/>
      </w:r>
    </w:p>
    <w:p w14:paraId="40E945B2" w14:textId="34D77C20" w:rsidR="0028683B" w:rsidRPr="0028683B" w:rsidRDefault="0028683B" w:rsidP="00AD5D73">
      <w:pPr>
        <w:pStyle w:val="Default"/>
        <w:jc w:val="center"/>
        <w:rPr>
          <w:rFonts w:ascii="Arial" w:hAnsi="Arial" w:cs="Arial"/>
          <w:sz w:val="20"/>
          <w:szCs w:val="20"/>
        </w:rPr>
      </w:pPr>
      <w:r w:rsidRPr="0028683B">
        <w:rPr>
          <w:rFonts w:ascii="Arial" w:hAnsi="Arial" w:cs="Arial"/>
          <w:sz w:val="20"/>
          <w:szCs w:val="20"/>
        </w:rPr>
        <w:t>These guidelines are intended to assist communities of faith who choose to gather in-person within the limitations set by the Executive Order, and to implement practices that best protect the health and safety of their congregants and the public. They were created through a collaborative effort between the clergy and health experts.  Finally, these guidelines do not relieve one of any obligations to follow other orders, rules, laws and regulations.</w:t>
      </w:r>
      <w:r>
        <w:rPr>
          <w:rFonts w:ascii="Arial" w:hAnsi="Arial" w:cs="Arial"/>
          <w:sz w:val="20"/>
          <w:szCs w:val="20"/>
        </w:rPr>
        <w:br/>
      </w:r>
      <w:r>
        <w:rPr>
          <w:rFonts w:ascii="Arial" w:hAnsi="Arial" w:cs="Arial"/>
          <w:sz w:val="20"/>
          <w:szCs w:val="20"/>
        </w:rPr>
        <w:br/>
      </w:r>
      <w:hyperlink r:id="rId8" w:history="1">
        <w:r w:rsidRPr="000A4A69">
          <w:rPr>
            <w:rStyle w:val="Hyperlink"/>
            <w:rFonts w:ascii="Arial" w:hAnsi="Arial" w:cs="Arial"/>
            <w:sz w:val="20"/>
            <w:szCs w:val="20"/>
          </w:rPr>
          <w:t>https://portal.ct.gov/-/media/DECD/Covid_Business_Recovery/Guidelines-for-Houses-of-Worship_FINAL.pdf</w:t>
        </w:r>
      </w:hyperlink>
    </w:p>
    <w:p w14:paraId="398BAF78" w14:textId="5D524A32" w:rsidR="00362B7E" w:rsidRPr="0028683B" w:rsidRDefault="00362B7E" w:rsidP="0028683B">
      <w:pPr>
        <w:pStyle w:val="Default"/>
        <w:rPr>
          <w:rFonts w:ascii="Arial" w:hAnsi="Arial" w:cs="Arial"/>
          <w:sz w:val="20"/>
          <w:szCs w:val="20"/>
        </w:rPr>
      </w:pPr>
    </w:p>
    <w:p w14:paraId="7997CF69" w14:textId="3CCEF6A8" w:rsidR="00A73B64" w:rsidRDefault="00A73B64" w:rsidP="00A73B64">
      <w:pPr>
        <w:pStyle w:val="Heading2"/>
      </w:pPr>
      <w:r>
        <w:t>Use of Outdoors for a Church Service – Administrative Safeguards</w:t>
      </w:r>
    </w:p>
    <w:p w14:paraId="4FFCE48E" w14:textId="77777777" w:rsidR="00A73B64" w:rsidRDefault="00A73B64" w:rsidP="00A73B64">
      <w:pPr>
        <w:pStyle w:val="ListParagraph"/>
        <w:numPr>
          <w:ilvl w:val="0"/>
          <w:numId w:val="3"/>
        </w:numPr>
      </w:pPr>
      <w:r w:rsidRPr="0016236C">
        <w:rPr>
          <w:b/>
          <w:bCs/>
        </w:rPr>
        <w:t>Seating</w:t>
      </w:r>
      <w:r>
        <w:t xml:space="preserve">:  Seating for outdoors vespers has been marked as such to allow social distancing.  </w:t>
      </w:r>
    </w:p>
    <w:p w14:paraId="33D90DB4" w14:textId="77777777" w:rsidR="00A73B64" w:rsidRDefault="00A73B64" w:rsidP="00A73B64">
      <w:pPr>
        <w:pStyle w:val="ListParagraph"/>
        <w:numPr>
          <w:ilvl w:val="1"/>
          <w:numId w:val="3"/>
        </w:numPr>
      </w:pPr>
      <w:r>
        <w:t xml:space="preserve">Please </w:t>
      </w:r>
      <w:r w:rsidRPr="00931375">
        <w:rPr>
          <w:u w:val="single"/>
        </w:rPr>
        <w:t>do not</w:t>
      </w:r>
      <w:r>
        <w:t xml:space="preserve"> remove any markings as it will be spaced 6ft apart all around.</w:t>
      </w:r>
    </w:p>
    <w:p w14:paraId="28EF7E5F" w14:textId="77777777" w:rsidR="00A73B64" w:rsidRDefault="00A73B64" w:rsidP="00A73B64">
      <w:pPr>
        <w:pStyle w:val="ListParagraph"/>
        <w:numPr>
          <w:ilvl w:val="1"/>
          <w:numId w:val="3"/>
        </w:numPr>
      </w:pPr>
      <w:r>
        <w:t>Please bring your own chairs and place them on the designated markings on the ground.</w:t>
      </w:r>
    </w:p>
    <w:p w14:paraId="06CFBD09" w14:textId="77777777" w:rsidR="00A73B64" w:rsidRDefault="00A73B64" w:rsidP="00A73B64">
      <w:pPr>
        <w:pStyle w:val="ListParagraph"/>
        <w:numPr>
          <w:ilvl w:val="0"/>
          <w:numId w:val="3"/>
        </w:numPr>
      </w:pPr>
      <w:r w:rsidRPr="0016236C">
        <w:rPr>
          <w:b/>
          <w:bCs/>
        </w:rPr>
        <w:t>Social Distancing</w:t>
      </w:r>
      <w:r>
        <w:t>:  Please be mindful and respectful of others by maintaining at least a 6 ft distance from other families.</w:t>
      </w:r>
    </w:p>
    <w:p w14:paraId="6A93B06C" w14:textId="64746E3E" w:rsidR="00A73B64" w:rsidRDefault="00A73B64" w:rsidP="00A73B64">
      <w:pPr>
        <w:pStyle w:val="ListParagraph"/>
        <w:numPr>
          <w:ilvl w:val="0"/>
          <w:numId w:val="3"/>
        </w:numPr>
      </w:pPr>
      <w:r w:rsidRPr="005B7DD6">
        <w:rPr>
          <w:b/>
          <w:bCs/>
        </w:rPr>
        <w:t>Face coverings</w:t>
      </w:r>
      <w:r>
        <w:t xml:space="preserve">:  Participants </w:t>
      </w:r>
      <w:r w:rsidR="00B93A90">
        <w:t>and attendee</w:t>
      </w:r>
      <w:r w:rsidR="00A942C2">
        <w:t>s</w:t>
      </w:r>
      <w:r>
        <w:t xml:space="preserve"> </w:t>
      </w:r>
      <w:r w:rsidR="00A942C2">
        <w:t xml:space="preserve">of </w:t>
      </w:r>
      <w:r>
        <w:t xml:space="preserve">outdoor </w:t>
      </w:r>
      <w:r w:rsidR="00595EF8">
        <w:t>s</w:t>
      </w:r>
      <w:r>
        <w:t xml:space="preserve">ervice </w:t>
      </w:r>
      <w:proofErr w:type="gramStart"/>
      <w:r>
        <w:t xml:space="preserve">are asked to </w:t>
      </w:r>
      <w:r w:rsidRPr="005B7DD6">
        <w:rPr>
          <w:u w:val="single"/>
        </w:rPr>
        <w:t>carry a face covering with them at all times</w:t>
      </w:r>
      <w:proofErr w:type="gramEnd"/>
      <w:r w:rsidR="00A942C2">
        <w:t xml:space="preserve"> </w:t>
      </w:r>
      <w:r>
        <w:t>and use them based of the following:</w:t>
      </w:r>
    </w:p>
    <w:p w14:paraId="3EE41B3E" w14:textId="019CFA25" w:rsidR="00A73B64" w:rsidRDefault="00A73B64" w:rsidP="00A73B64">
      <w:pPr>
        <w:pStyle w:val="ListParagraph"/>
        <w:numPr>
          <w:ilvl w:val="1"/>
          <w:numId w:val="3"/>
        </w:numPr>
      </w:pPr>
      <w:r w:rsidRPr="00DF5890">
        <w:t>Face coverings</w:t>
      </w:r>
      <w:r>
        <w:t xml:space="preserve"> </w:t>
      </w:r>
      <w:proofErr w:type="gramStart"/>
      <w:r>
        <w:t>must be worn at all times</w:t>
      </w:r>
      <w:proofErr w:type="gramEnd"/>
      <w:r>
        <w:t xml:space="preserve">, </w:t>
      </w:r>
      <w:r w:rsidRPr="005F5554">
        <w:rPr>
          <w:u w:val="single"/>
        </w:rPr>
        <w:t>except</w:t>
      </w:r>
      <w:r>
        <w:t xml:space="preserve"> when</w:t>
      </w:r>
      <w:r w:rsidR="00595EF8">
        <w:t>:</w:t>
      </w:r>
    </w:p>
    <w:p w14:paraId="4FF5E49A" w14:textId="77777777" w:rsidR="00A73B64" w:rsidRDefault="00A73B64" w:rsidP="00A73B64">
      <w:pPr>
        <w:pStyle w:val="ListParagraph"/>
        <w:numPr>
          <w:ilvl w:val="2"/>
          <w:numId w:val="3"/>
        </w:numPr>
      </w:pPr>
      <w:r>
        <w:t>When walking outside the building and 6ft distance from another person is possible.</w:t>
      </w:r>
    </w:p>
    <w:p w14:paraId="274FC1F0" w14:textId="77777777" w:rsidR="00A73B64" w:rsidRDefault="00A73B64" w:rsidP="00A73B64">
      <w:pPr>
        <w:pStyle w:val="ListParagraph"/>
        <w:numPr>
          <w:ilvl w:val="2"/>
          <w:numId w:val="3"/>
        </w:numPr>
      </w:pPr>
      <w:r>
        <w:t>When there is a medical or safety condition preventing the individual in using a face covering.</w:t>
      </w:r>
    </w:p>
    <w:p w14:paraId="7408EC78" w14:textId="77777777" w:rsidR="00A73B64" w:rsidRDefault="00A73B64" w:rsidP="00A73B64">
      <w:pPr>
        <w:pStyle w:val="ListParagraph"/>
        <w:numPr>
          <w:ilvl w:val="2"/>
          <w:numId w:val="3"/>
        </w:numPr>
      </w:pPr>
      <w:r>
        <w:t>Children under 2 years old.</w:t>
      </w:r>
    </w:p>
    <w:p w14:paraId="1564ACEF" w14:textId="0C70FD7A" w:rsidR="00A73B64" w:rsidRDefault="00A73B64" w:rsidP="00A73B64">
      <w:pPr>
        <w:pStyle w:val="ListParagraph"/>
        <w:numPr>
          <w:ilvl w:val="1"/>
          <w:numId w:val="3"/>
        </w:numPr>
      </w:pPr>
      <w:r>
        <w:t>Please be mindful and consider</w:t>
      </w:r>
      <w:r w:rsidR="00AD5D73">
        <w:t>ate</w:t>
      </w:r>
      <w:r>
        <w:t xml:space="preserve"> of the safety of the people around you.  </w:t>
      </w:r>
    </w:p>
    <w:p w14:paraId="524B11AF" w14:textId="77777777" w:rsidR="00A73B64" w:rsidRDefault="00A73B64" w:rsidP="00A73B64">
      <w:pPr>
        <w:pStyle w:val="ListParagraph"/>
        <w:numPr>
          <w:ilvl w:val="2"/>
          <w:numId w:val="3"/>
        </w:numPr>
      </w:pPr>
      <w:r>
        <w:t>If you see an individual who is wearing a mask and you are approaching to talk with them, please put your mask on also.</w:t>
      </w:r>
    </w:p>
    <w:p w14:paraId="24F23DA5" w14:textId="77777777" w:rsidR="00A73B64" w:rsidRDefault="00A73B64" w:rsidP="00A73B64">
      <w:pPr>
        <w:pStyle w:val="ListParagraph"/>
        <w:numPr>
          <w:ilvl w:val="2"/>
          <w:numId w:val="3"/>
        </w:numPr>
      </w:pPr>
      <w:r>
        <w:t>If you see an individual who is asking you or signaling to maintain a distance, please maintain a 6 ft distance.</w:t>
      </w:r>
    </w:p>
    <w:p w14:paraId="7C3398F6" w14:textId="77777777" w:rsidR="00A73B64" w:rsidRDefault="00A73B64" w:rsidP="00A73B64">
      <w:pPr>
        <w:pStyle w:val="ListParagraph"/>
        <w:numPr>
          <w:ilvl w:val="2"/>
          <w:numId w:val="3"/>
        </w:numPr>
      </w:pPr>
      <w:r>
        <w:t xml:space="preserve">If you realize that while socializing with other people </w:t>
      </w:r>
      <w:proofErr w:type="gramStart"/>
      <w:r>
        <w:t>all of a sudden</w:t>
      </w:r>
      <w:proofErr w:type="gramEnd"/>
      <w:r>
        <w:t>, the space gets crowded and you are not at least 6 ft distance from each other, please take out your mask and wear it.</w:t>
      </w:r>
    </w:p>
    <w:p w14:paraId="7F066A95" w14:textId="77777777" w:rsidR="00A73B64" w:rsidRDefault="00A73B64" w:rsidP="00A73B64"/>
    <w:p w14:paraId="3433C39A" w14:textId="61B62261" w:rsidR="00A73B64" w:rsidRDefault="00A73B64" w:rsidP="00A73B64">
      <w:pPr>
        <w:pStyle w:val="Heading2"/>
      </w:pPr>
      <w:r>
        <w:t>Bathroom Use Only</w:t>
      </w:r>
    </w:p>
    <w:p w14:paraId="6DEE8CC0" w14:textId="77777777" w:rsidR="00AD5D73" w:rsidRDefault="00A73B64" w:rsidP="00A73B64">
      <w:pPr>
        <w:pStyle w:val="ListParagraph"/>
        <w:numPr>
          <w:ilvl w:val="0"/>
          <w:numId w:val="4"/>
        </w:numPr>
      </w:pPr>
      <w:r>
        <w:t xml:space="preserve">There will be designated entrances to the building and signs identifying the path of traffic direction in entering and exiting the building.  </w:t>
      </w:r>
    </w:p>
    <w:p w14:paraId="40E3ACF5" w14:textId="6A5F87ED" w:rsidR="00A73B64" w:rsidRDefault="00A73B64" w:rsidP="00AD5D73">
      <w:pPr>
        <w:pStyle w:val="ListParagraph"/>
        <w:numPr>
          <w:ilvl w:val="1"/>
          <w:numId w:val="4"/>
        </w:numPr>
      </w:pPr>
      <w:r>
        <w:t>We request t</w:t>
      </w:r>
      <w:r w:rsidR="00AD5D73">
        <w:t xml:space="preserve">hat you </w:t>
      </w:r>
      <w:r>
        <w:t>follow these directions.</w:t>
      </w:r>
    </w:p>
    <w:p w14:paraId="796F0DD0" w14:textId="42858CE3" w:rsidR="00A73B64" w:rsidRDefault="00AD5D73" w:rsidP="00A73B64">
      <w:pPr>
        <w:pStyle w:val="ListParagraph"/>
        <w:numPr>
          <w:ilvl w:val="1"/>
          <w:numId w:val="4"/>
        </w:numPr>
      </w:pPr>
      <w:r>
        <w:t>You</w:t>
      </w:r>
      <w:r w:rsidR="00A73B64">
        <w:t xml:space="preserve"> will not exit the way you entered the building.</w:t>
      </w:r>
    </w:p>
    <w:p w14:paraId="3471EA76" w14:textId="77777777" w:rsidR="00A73B64" w:rsidRDefault="00A73B64" w:rsidP="00A73B64">
      <w:pPr>
        <w:pStyle w:val="ListParagraph"/>
        <w:numPr>
          <w:ilvl w:val="0"/>
          <w:numId w:val="4"/>
        </w:numPr>
      </w:pPr>
      <w:r>
        <w:t>There will be designated areas in the building taped for no access.  Please do not enter areas that are cordoned off and limit your path of travel within the building.</w:t>
      </w:r>
    </w:p>
    <w:p w14:paraId="113C7B20" w14:textId="77777777" w:rsidR="00A73B64" w:rsidRDefault="00A73B64" w:rsidP="00A73B64">
      <w:pPr>
        <w:pStyle w:val="ListParagraph"/>
        <w:numPr>
          <w:ilvl w:val="0"/>
          <w:numId w:val="4"/>
        </w:numPr>
      </w:pPr>
      <w:r>
        <w:t>Antiseptic wipes will be available in the bathrooms for individuals to wipe clean any surface they may have used in the bathroom.</w:t>
      </w:r>
    </w:p>
    <w:p w14:paraId="584C2E53" w14:textId="77777777" w:rsidR="00A73B64" w:rsidRDefault="00A73B64" w:rsidP="00A73B64">
      <w:pPr>
        <w:pStyle w:val="ListParagraph"/>
        <w:numPr>
          <w:ilvl w:val="0"/>
          <w:numId w:val="4"/>
        </w:numPr>
      </w:pPr>
      <w:r>
        <w:t>Water fountains will be disabled and identified as such.</w:t>
      </w:r>
    </w:p>
    <w:p w14:paraId="7D9A0CBA" w14:textId="77777777" w:rsidR="00A73B64" w:rsidRDefault="00A73B64" w:rsidP="00A73B64">
      <w:pPr>
        <w:pStyle w:val="ListParagraph"/>
        <w:numPr>
          <w:ilvl w:val="0"/>
          <w:numId w:val="4"/>
        </w:numPr>
      </w:pPr>
      <w:r>
        <w:t>Touchless soap dispensers, touchless paper dispensers, and touchless faucets will be installed in both bathrooms in the church building.</w:t>
      </w:r>
    </w:p>
    <w:sectPr w:rsidR="00A73B64" w:rsidSect="008E694E">
      <w:headerReference w:type="even" r:id="rId9"/>
      <w:headerReference w:type="default" r:id="rId10"/>
      <w:footerReference w:type="even" r:id="rId11"/>
      <w:footerReference w:type="default" r:id="rId12"/>
      <w:pgSz w:w="12240" w:h="15840" w:code="1"/>
      <w:pgMar w:top="259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A2DBD" w14:textId="77777777" w:rsidR="00AD79CC" w:rsidRDefault="00AD79CC">
      <w:pPr>
        <w:spacing w:after="0" w:line="240" w:lineRule="auto"/>
      </w:pPr>
      <w:r>
        <w:separator/>
      </w:r>
    </w:p>
  </w:endnote>
  <w:endnote w:type="continuationSeparator" w:id="0">
    <w:p w14:paraId="0C9407CB" w14:textId="77777777" w:rsidR="00AD79CC" w:rsidRDefault="00AD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altName w:val="Sitka Small"/>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C299" w14:textId="77777777" w:rsidR="00776C76" w:rsidRPr="00AA3E2E" w:rsidRDefault="00A73B64">
    <w:pPr>
      <w:pStyle w:val="Footer"/>
      <w:jc w:val="right"/>
      <w:rPr>
        <w:sz w:val="18"/>
        <w:szCs w:val="18"/>
      </w:rPr>
    </w:pPr>
    <w:r w:rsidRPr="00AA3E2E">
      <w:rPr>
        <w:sz w:val="18"/>
        <w:szCs w:val="18"/>
      </w:rPr>
      <w:t xml:space="preserve">Page </w:t>
    </w:r>
    <w:r w:rsidRPr="00AA3E2E">
      <w:rPr>
        <w:b/>
        <w:sz w:val="18"/>
        <w:szCs w:val="18"/>
      </w:rPr>
      <w:fldChar w:fldCharType="begin"/>
    </w:r>
    <w:r w:rsidRPr="00AA3E2E">
      <w:rPr>
        <w:b/>
        <w:sz w:val="18"/>
        <w:szCs w:val="18"/>
      </w:rPr>
      <w:instrText xml:space="preserve"> PAGE </w:instrText>
    </w:r>
    <w:r w:rsidRPr="00AA3E2E">
      <w:rPr>
        <w:b/>
        <w:sz w:val="18"/>
        <w:szCs w:val="18"/>
      </w:rPr>
      <w:fldChar w:fldCharType="separate"/>
    </w:r>
    <w:r>
      <w:rPr>
        <w:b/>
        <w:noProof/>
        <w:sz w:val="18"/>
        <w:szCs w:val="18"/>
      </w:rPr>
      <w:t>2</w:t>
    </w:r>
    <w:r w:rsidRPr="00AA3E2E">
      <w:rPr>
        <w:b/>
        <w:sz w:val="18"/>
        <w:szCs w:val="18"/>
      </w:rPr>
      <w:fldChar w:fldCharType="end"/>
    </w:r>
    <w:r w:rsidRPr="00AA3E2E">
      <w:rPr>
        <w:sz w:val="18"/>
        <w:szCs w:val="18"/>
      </w:rPr>
      <w:t xml:space="preserve"> of </w:t>
    </w:r>
    <w:r w:rsidRPr="00AA3E2E">
      <w:rPr>
        <w:b/>
        <w:sz w:val="18"/>
        <w:szCs w:val="18"/>
      </w:rPr>
      <w:fldChar w:fldCharType="begin"/>
    </w:r>
    <w:r w:rsidRPr="00AA3E2E">
      <w:rPr>
        <w:b/>
        <w:sz w:val="18"/>
        <w:szCs w:val="18"/>
      </w:rPr>
      <w:instrText xml:space="preserve"> NUMPAGES  </w:instrText>
    </w:r>
    <w:r w:rsidRPr="00AA3E2E">
      <w:rPr>
        <w:b/>
        <w:sz w:val="18"/>
        <w:szCs w:val="18"/>
      </w:rPr>
      <w:fldChar w:fldCharType="separate"/>
    </w:r>
    <w:r>
      <w:rPr>
        <w:b/>
        <w:noProof/>
        <w:sz w:val="18"/>
        <w:szCs w:val="18"/>
      </w:rPr>
      <w:t>1</w:t>
    </w:r>
    <w:r w:rsidRPr="00AA3E2E">
      <w:rPr>
        <w:b/>
        <w:sz w:val="18"/>
        <w:szCs w:val="18"/>
      </w:rPr>
      <w:fldChar w:fldCharType="end"/>
    </w:r>
  </w:p>
  <w:p w14:paraId="42271643" w14:textId="77777777" w:rsidR="00776C76" w:rsidRDefault="00AD7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65A7" w14:textId="77777777" w:rsidR="00776C76" w:rsidRPr="00AA3E2E" w:rsidRDefault="00A73B64">
    <w:pPr>
      <w:pStyle w:val="Footer"/>
      <w:jc w:val="right"/>
      <w:rPr>
        <w:sz w:val="18"/>
        <w:szCs w:val="18"/>
      </w:rPr>
    </w:pPr>
    <w:r w:rsidRPr="00AA3E2E">
      <w:rPr>
        <w:sz w:val="18"/>
        <w:szCs w:val="18"/>
      </w:rPr>
      <w:t xml:space="preserve">Page </w:t>
    </w:r>
    <w:r w:rsidRPr="00AA3E2E">
      <w:rPr>
        <w:b/>
        <w:sz w:val="18"/>
        <w:szCs w:val="18"/>
      </w:rPr>
      <w:fldChar w:fldCharType="begin"/>
    </w:r>
    <w:r w:rsidRPr="00AA3E2E">
      <w:rPr>
        <w:b/>
        <w:sz w:val="18"/>
        <w:szCs w:val="18"/>
      </w:rPr>
      <w:instrText xml:space="preserve"> PAGE </w:instrText>
    </w:r>
    <w:r w:rsidRPr="00AA3E2E">
      <w:rPr>
        <w:b/>
        <w:sz w:val="18"/>
        <w:szCs w:val="18"/>
      </w:rPr>
      <w:fldChar w:fldCharType="separate"/>
    </w:r>
    <w:r>
      <w:rPr>
        <w:b/>
        <w:noProof/>
        <w:sz w:val="18"/>
        <w:szCs w:val="18"/>
      </w:rPr>
      <w:t>1</w:t>
    </w:r>
    <w:r w:rsidRPr="00AA3E2E">
      <w:rPr>
        <w:b/>
        <w:sz w:val="18"/>
        <w:szCs w:val="18"/>
      </w:rPr>
      <w:fldChar w:fldCharType="end"/>
    </w:r>
    <w:r w:rsidRPr="00AA3E2E">
      <w:rPr>
        <w:sz w:val="18"/>
        <w:szCs w:val="18"/>
      </w:rPr>
      <w:t xml:space="preserve"> of </w:t>
    </w:r>
    <w:r w:rsidRPr="00AA3E2E">
      <w:rPr>
        <w:b/>
        <w:sz w:val="18"/>
        <w:szCs w:val="18"/>
      </w:rPr>
      <w:fldChar w:fldCharType="begin"/>
    </w:r>
    <w:r w:rsidRPr="00AA3E2E">
      <w:rPr>
        <w:b/>
        <w:sz w:val="18"/>
        <w:szCs w:val="18"/>
      </w:rPr>
      <w:instrText xml:space="preserve"> NUMPAGES  </w:instrText>
    </w:r>
    <w:r w:rsidRPr="00AA3E2E">
      <w:rPr>
        <w:b/>
        <w:sz w:val="18"/>
        <w:szCs w:val="18"/>
      </w:rPr>
      <w:fldChar w:fldCharType="separate"/>
    </w:r>
    <w:r>
      <w:rPr>
        <w:b/>
        <w:noProof/>
        <w:sz w:val="18"/>
        <w:szCs w:val="18"/>
      </w:rPr>
      <w:t>1</w:t>
    </w:r>
    <w:r w:rsidRPr="00AA3E2E">
      <w:rPr>
        <w:b/>
        <w:sz w:val="18"/>
        <w:szCs w:val="18"/>
      </w:rPr>
      <w:fldChar w:fldCharType="end"/>
    </w:r>
  </w:p>
  <w:p w14:paraId="5C5D6DFD" w14:textId="7A1A2FA8" w:rsidR="00776C76" w:rsidRPr="002D2C32" w:rsidRDefault="00A73B64">
    <w:pPr>
      <w:pStyle w:val="Footer"/>
      <w:rPr>
        <w:sz w:val="16"/>
        <w:szCs w:val="16"/>
      </w:rPr>
    </w:pPr>
    <w:r w:rsidRPr="002D2C32">
      <w:rPr>
        <w:sz w:val="16"/>
        <w:szCs w:val="16"/>
      </w:rPr>
      <w:t xml:space="preserve">Revised </w:t>
    </w:r>
    <w:r w:rsidR="009356F9">
      <w:rPr>
        <w:sz w:val="16"/>
        <w:szCs w:val="16"/>
      </w:rPr>
      <w:t>7/04</w:t>
    </w:r>
    <w:r w:rsidRPr="002D2C32">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D3BD2" w14:textId="77777777" w:rsidR="00AD79CC" w:rsidRDefault="00AD79CC">
      <w:pPr>
        <w:spacing w:after="0" w:line="240" w:lineRule="auto"/>
      </w:pPr>
      <w:r>
        <w:separator/>
      </w:r>
    </w:p>
  </w:footnote>
  <w:footnote w:type="continuationSeparator" w:id="0">
    <w:p w14:paraId="0A9F4963" w14:textId="77777777" w:rsidR="00AD79CC" w:rsidRDefault="00AD7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024F" w14:textId="77777777" w:rsidR="00776C76" w:rsidRDefault="00A73B64" w:rsidP="008E694E">
    <w:pPr>
      <w:pStyle w:val="NoSpacing"/>
      <w:pBdr>
        <w:bottom w:val="thickThinSmallGap" w:sz="24" w:space="1" w:color="auto"/>
      </w:pBdr>
    </w:pPr>
    <w:r>
      <w:rPr>
        <w:noProof/>
      </w:rPr>
      <mc:AlternateContent>
        <mc:Choice Requires="wps">
          <w:drawing>
            <wp:anchor distT="0" distB="0" distL="114300" distR="114300" simplePos="0" relativeHeight="251659264" behindDoc="0" locked="0" layoutInCell="1" allowOverlap="1" wp14:anchorId="5B56B5C5" wp14:editId="28882308">
              <wp:simplePos x="0" y="0"/>
              <wp:positionH relativeFrom="column">
                <wp:posOffset>1676400</wp:posOffset>
              </wp:positionH>
              <wp:positionV relativeFrom="paragraph">
                <wp:posOffset>-6350</wp:posOffset>
              </wp:positionV>
              <wp:extent cx="4305300" cy="276225"/>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162B7" w14:textId="77777777" w:rsidR="00776C76" w:rsidRPr="008E694E" w:rsidRDefault="00A73B64" w:rsidP="008E694E">
                          <w:pPr>
                            <w:pStyle w:val="Minutes"/>
                            <w:rPr>
                              <w:rFonts w:ascii="Copperplate Gothic Bold" w:hAnsi="Copperplate Gothic Bold" w:cs="Arial"/>
                              <w:b w:val="0"/>
                              <w:color w:val="5F5F5F"/>
                              <w:sz w:val="28"/>
                              <w:szCs w:val="28"/>
                            </w:rPr>
                          </w:pPr>
                          <w:smartTag w:uri="urn:schemas-microsoft-com:office:smarttags" w:element="place">
                            <w:smartTag w:uri="urn:schemas-microsoft-com:office:smarttags" w:element="PlaceName">
                              <w:r w:rsidRPr="008E694E">
                                <w:rPr>
                                  <w:rFonts w:ascii="Copperplate Gothic Bold" w:hAnsi="Copperplate Gothic Bold" w:cs="Arial"/>
                                  <w:b w:val="0"/>
                                  <w:color w:val="5F5F5F"/>
                                  <w:sz w:val="28"/>
                                  <w:szCs w:val="28"/>
                                </w:rPr>
                                <w:t>CVAC</w:t>
                              </w:r>
                            </w:smartTag>
                            <w:r w:rsidRPr="008E694E">
                              <w:rPr>
                                <w:rFonts w:ascii="Copperplate Gothic Bold" w:hAnsi="Copperplate Gothic Bold" w:cs="Arial"/>
                                <w:b w:val="0"/>
                                <w:color w:val="5F5F5F"/>
                                <w:sz w:val="28"/>
                                <w:szCs w:val="28"/>
                              </w:rPr>
                              <w:t xml:space="preserve"> </w:t>
                            </w:r>
                            <w:smartTag w:uri="urn:schemas-microsoft-com:office:smarttags" w:element="PlaceType">
                              <w:r>
                                <w:rPr>
                                  <w:rFonts w:ascii="Copperplate Gothic Bold" w:hAnsi="Copperplate Gothic Bold" w:cs="Arial"/>
                                  <w:b w:val="0"/>
                                  <w:color w:val="5F5F5F"/>
                                  <w:sz w:val="28"/>
                                  <w:szCs w:val="28"/>
                                </w:rPr>
                                <w:t>CHURCH</w:t>
                              </w:r>
                            </w:smartTag>
                          </w:smartTag>
                          <w:r>
                            <w:rPr>
                              <w:rFonts w:ascii="Copperplate Gothic Bold" w:hAnsi="Copperplate Gothic Bold" w:cs="Arial"/>
                              <w:b w:val="0"/>
                              <w:color w:val="5F5F5F"/>
                              <w:sz w:val="28"/>
                              <w:szCs w:val="28"/>
                            </w:rPr>
                            <w:t xml:space="preserve"> BOARD AGENDA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6B5C5" id="_x0000_t202" coordsize="21600,21600" o:spt="202" path="m,l,21600r21600,l21600,xe">
              <v:stroke joinstyle="miter"/>
              <v:path gradientshapeok="t" o:connecttype="rect"/>
            </v:shapetype>
            <v:shape id="Text Box 3" o:spid="_x0000_s1026" type="#_x0000_t202" style="position:absolute;margin-left:132pt;margin-top:-.5pt;width:33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" stroked="f">
              <v:textbox>
                <w:txbxContent>
                  <w:p w14:paraId="550162B7" w14:textId="77777777" w:rsidR="00776C76" w:rsidRPr="008E694E" w:rsidRDefault="00A73B64" w:rsidP="008E694E">
                    <w:pPr>
                      <w:pStyle w:val="Minutes"/>
                      <w:rPr>
                        <w:rFonts w:ascii="Copperplate Gothic Bold" w:hAnsi="Copperplate Gothic Bold" w:cs="Arial"/>
                        <w:b w:val="0"/>
                        <w:color w:val="5F5F5F"/>
                        <w:sz w:val="28"/>
                        <w:szCs w:val="28"/>
                      </w:rPr>
                    </w:pPr>
                    <w:smartTag w:uri="urn:schemas-microsoft-com:office:smarttags" w:element="place">
                      <w:smartTag w:uri="urn:schemas-microsoft-com:office:smarttags" w:element="PlaceName">
                        <w:r w:rsidRPr="008E694E">
                          <w:rPr>
                            <w:rFonts w:ascii="Copperplate Gothic Bold" w:hAnsi="Copperplate Gothic Bold" w:cs="Arial"/>
                            <w:b w:val="0"/>
                            <w:color w:val="5F5F5F"/>
                            <w:sz w:val="28"/>
                            <w:szCs w:val="28"/>
                          </w:rPr>
                          <w:t>CVAC</w:t>
                        </w:r>
                      </w:smartTag>
                      <w:r w:rsidRPr="008E694E">
                        <w:rPr>
                          <w:rFonts w:ascii="Copperplate Gothic Bold" w:hAnsi="Copperplate Gothic Bold" w:cs="Arial"/>
                          <w:b w:val="0"/>
                          <w:color w:val="5F5F5F"/>
                          <w:sz w:val="28"/>
                          <w:szCs w:val="28"/>
                        </w:rPr>
                        <w:t xml:space="preserve"> </w:t>
                      </w:r>
                      <w:smartTag w:uri="urn:schemas-microsoft-com:office:smarttags" w:element="PlaceType">
                        <w:r>
                          <w:rPr>
                            <w:rFonts w:ascii="Copperplate Gothic Bold" w:hAnsi="Copperplate Gothic Bold" w:cs="Arial"/>
                            <w:b w:val="0"/>
                            <w:color w:val="5F5F5F"/>
                            <w:sz w:val="28"/>
                            <w:szCs w:val="28"/>
                          </w:rPr>
                          <w:t>CHURCH</w:t>
                        </w:r>
                      </w:smartTag>
                    </w:smartTag>
                    <w:r>
                      <w:rPr>
                        <w:rFonts w:ascii="Copperplate Gothic Bold" w:hAnsi="Copperplate Gothic Bold" w:cs="Arial"/>
                        <w:b w:val="0"/>
                        <w:color w:val="5F5F5F"/>
                        <w:sz w:val="28"/>
                        <w:szCs w:val="28"/>
                      </w:rPr>
                      <w:t xml:space="preserve"> BOARD AGENDA</w:t>
                    </w:r>
                  </w:p>
                </w:txbxContent>
              </v:textbox>
            </v:shape>
          </w:pict>
        </mc:Fallback>
      </mc:AlternateContent>
    </w:r>
  </w:p>
  <w:p w14:paraId="32FA642C" w14:textId="77777777" w:rsidR="00776C76" w:rsidRPr="008E694E" w:rsidRDefault="00AD79CC" w:rsidP="008E694E">
    <w:pPr>
      <w:pStyle w:val="NoSpacing"/>
      <w:pBdr>
        <w:bottom w:val="thickThinSmallGap" w:sz="24" w:space="1" w:color="auto"/>
      </w:pBdr>
    </w:pPr>
  </w:p>
  <w:p w14:paraId="4AE1ACCC" w14:textId="77777777" w:rsidR="00776C76" w:rsidRDefault="00AD7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7F10" w14:textId="77777777" w:rsidR="00776C76" w:rsidRDefault="00A73B64" w:rsidP="005C053A">
    <w:pPr>
      <w:pStyle w:val="NoSpacing"/>
    </w:pPr>
    <w:r>
      <w:rPr>
        <w:noProof/>
      </w:rPr>
      <mc:AlternateContent>
        <mc:Choice Requires="wps">
          <w:drawing>
            <wp:anchor distT="0" distB="0" distL="114300" distR="114300" simplePos="0" relativeHeight="251657216" behindDoc="0" locked="0" layoutInCell="1" allowOverlap="1" wp14:anchorId="09B4A2EE" wp14:editId="71DB40B3">
              <wp:simplePos x="0" y="0"/>
              <wp:positionH relativeFrom="column">
                <wp:posOffset>3076575</wp:posOffset>
              </wp:positionH>
              <wp:positionV relativeFrom="paragraph">
                <wp:posOffset>57150</wp:posOffset>
              </wp:positionV>
              <wp:extent cx="3105150" cy="8477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8D1E" w14:textId="77777777" w:rsidR="00B93A90" w:rsidRDefault="00A73B64" w:rsidP="00D54CF0">
                          <w:pPr>
                            <w:pStyle w:val="Minutes"/>
                            <w:spacing w:after="0"/>
                            <w:jc w:val="center"/>
                            <w:rPr>
                              <w:rFonts w:ascii="Copperplate Gothic Bold" w:hAnsi="Copperplate Gothic Bold" w:cs="Arial"/>
                              <w:b w:val="0"/>
                              <w:color w:val="5F5F5F"/>
                              <w:sz w:val="36"/>
                              <w:szCs w:val="36"/>
                            </w:rPr>
                          </w:pPr>
                          <w:r>
                            <w:rPr>
                              <w:rFonts w:ascii="Copperplate Gothic Bold" w:hAnsi="Copperplate Gothic Bold" w:cs="Arial"/>
                              <w:b w:val="0"/>
                              <w:color w:val="5F5F5F"/>
                              <w:sz w:val="36"/>
                              <w:szCs w:val="36"/>
                            </w:rPr>
                            <w:t xml:space="preserve">Outdoor </w:t>
                          </w:r>
                        </w:p>
                        <w:p w14:paraId="569C83CB" w14:textId="6C73A3A3" w:rsidR="00762339" w:rsidRPr="00CD7DFE" w:rsidRDefault="009E15C4" w:rsidP="00D54CF0">
                          <w:pPr>
                            <w:pStyle w:val="Minutes"/>
                            <w:spacing w:after="0"/>
                            <w:jc w:val="center"/>
                            <w:rPr>
                              <w:rFonts w:ascii="Copperplate Gothic Bold" w:hAnsi="Copperplate Gothic Bold" w:cs="Arial"/>
                              <w:b w:val="0"/>
                              <w:color w:val="5F5F5F"/>
                              <w:sz w:val="36"/>
                              <w:szCs w:val="36"/>
                            </w:rPr>
                          </w:pPr>
                          <w:r>
                            <w:rPr>
                              <w:rFonts w:ascii="Copperplate Gothic Bold" w:hAnsi="Copperplate Gothic Bold" w:cs="Arial"/>
                              <w:b w:val="0"/>
                              <w:color w:val="5F5F5F"/>
                              <w:sz w:val="36"/>
                              <w:szCs w:val="36"/>
                            </w:rPr>
                            <w:t xml:space="preserve">safety </w:t>
                          </w:r>
                          <w:r w:rsidR="00A73B64">
                            <w:rPr>
                              <w:rFonts w:ascii="Copperplate Gothic Bold" w:hAnsi="Copperplate Gothic Bold" w:cs="Arial"/>
                              <w:b w:val="0"/>
                              <w:color w:val="5F5F5F"/>
                              <w:sz w:val="36"/>
                              <w:szCs w:val="36"/>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4A2EE" id="_x0000_t202" coordsize="21600,21600" o:spt="202" path="m,l,21600r21600,l21600,xe">
              <v:stroke joinstyle="miter"/>
              <v:path gradientshapeok="t" o:connecttype="rect"/>
            </v:shapetype>
            <v:shape id="Text Box 2" o:spid="_x0000_s1027" type="#_x0000_t202" style="position:absolute;margin-left:242.25pt;margin-top:4.5pt;width:244.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" stroked="f">
              <v:textbox>
                <w:txbxContent>
                  <w:p w14:paraId="2B598D1E" w14:textId="77777777" w:rsidR="00B93A90" w:rsidRDefault="00A73B64" w:rsidP="00D54CF0">
                    <w:pPr>
                      <w:pStyle w:val="Minutes"/>
                      <w:spacing w:after="0"/>
                      <w:jc w:val="center"/>
                      <w:rPr>
                        <w:rFonts w:ascii="Copperplate Gothic Bold" w:hAnsi="Copperplate Gothic Bold" w:cs="Arial"/>
                        <w:b w:val="0"/>
                        <w:color w:val="5F5F5F"/>
                        <w:sz w:val="36"/>
                        <w:szCs w:val="36"/>
                      </w:rPr>
                    </w:pPr>
                    <w:r>
                      <w:rPr>
                        <w:rFonts w:ascii="Copperplate Gothic Bold" w:hAnsi="Copperplate Gothic Bold" w:cs="Arial"/>
                        <w:b w:val="0"/>
                        <w:color w:val="5F5F5F"/>
                        <w:sz w:val="36"/>
                        <w:szCs w:val="36"/>
                      </w:rPr>
                      <w:t xml:space="preserve">Outdoor </w:t>
                    </w:r>
                  </w:p>
                  <w:p w14:paraId="569C83CB" w14:textId="6C73A3A3" w:rsidR="00762339" w:rsidRPr="00CD7DFE" w:rsidRDefault="009E15C4" w:rsidP="00D54CF0">
                    <w:pPr>
                      <w:pStyle w:val="Minutes"/>
                      <w:spacing w:after="0"/>
                      <w:jc w:val="center"/>
                      <w:rPr>
                        <w:rFonts w:ascii="Copperplate Gothic Bold" w:hAnsi="Copperplate Gothic Bold" w:cs="Arial"/>
                        <w:b w:val="0"/>
                        <w:color w:val="5F5F5F"/>
                        <w:sz w:val="36"/>
                        <w:szCs w:val="36"/>
                      </w:rPr>
                    </w:pPr>
                    <w:r>
                      <w:rPr>
                        <w:rFonts w:ascii="Copperplate Gothic Bold" w:hAnsi="Copperplate Gothic Bold" w:cs="Arial"/>
                        <w:b w:val="0"/>
                        <w:color w:val="5F5F5F"/>
                        <w:sz w:val="36"/>
                        <w:szCs w:val="36"/>
                      </w:rPr>
                      <w:t xml:space="preserve">safety </w:t>
                    </w:r>
                    <w:r w:rsidR="00A73B64">
                      <w:rPr>
                        <w:rFonts w:ascii="Copperplate Gothic Bold" w:hAnsi="Copperplate Gothic Bold" w:cs="Arial"/>
                        <w:b w:val="0"/>
                        <w:color w:val="5F5F5F"/>
                        <w:sz w:val="36"/>
                        <w:szCs w:val="36"/>
                      </w:rPr>
                      <w:t>plan</w:t>
                    </w:r>
                  </w:p>
                </w:txbxContent>
              </v:textbox>
            </v:shape>
          </w:pict>
        </mc:Fallback>
      </mc:AlternateContent>
    </w:r>
    <w:r>
      <w:rPr>
        <w:noProof/>
      </w:rPr>
      <w:drawing>
        <wp:inline distT="0" distB="0" distL="0" distR="0" wp14:anchorId="034E14BB" wp14:editId="657E0D98">
          <wp:extent cx="1819275" cy="847725"/>
          <wp:effectExtent l="0" t="0" r="9525" b="9525"/>
          <wp:docPr id="1" name="Picture 2" descr="C:\Users\Family\Documents\CHURCH\CVAC\Artwork &amp; Templates\Logo\CVAC_Logo1BW-NoShado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mily\Documents\CHURCH\CVAC\Artwork &amp; Templates\Logo\CVAC_Logo1BW-NoShadow.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47725"/>
                  </a:xfrm>
                  <a:prstGeom prst="rect">
                    <a:avLst/>
                  </a:prstGeom>
                  <a:noFill/>
                  <a:ln>
                    <a:noFill/>
                  </a:ln>
                </pic:spPr>
              </pic:pic>
            </a:graphicData>
          </a:graphic>
        </wp:inline>
      </w:drawing>
    </w:r>
  </w:p>
  <w:p w14:paraId="527B4CFF" w14:textId="77777777" w:rsidR="00776C76" w:rsidRPr="008E694E" w:rsidRDefault="00AD79CC" w:rsidP="008D2629">
    <w:pPr>
      <w:pStyle w:val="NoSpacing"/>
      <w:pBdr>
        <w:bottom w:val="thickThinSmallGap" w:sz="24"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BDB"/>
    <w:multiLevelType w:val="hybridMultilevel"/>
    <w:tmpl w:val="5254E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2414A"/>
    <w:multiLevelType w:val="hybridMultilevel"/>
    <w:tmpl w:val="5254E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80449F"/>
    <w:multiLevelType w:val="hybridMultilevel"/>
    <w:tmpl w:val="5254E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A60C3"/>
    <w:multiLevelType w:val="hybridMultilevel"/>
    <w:tmpl w:val="6A6C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0207B"/>
    <w:multiLevelType w:val="hybridMultilevel"/>
    <w:tmpl w:val="6AF47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B39F3"/>
    <w:multiLevelType w:val="hybridMultilevel"/>
    <w:tmpl w:val="BF2EF55C"/>
    <w:lvl w:ilvl="0" w:tplc="7F6CE49C">
      <w:start w:val="1"/>
      <w:numFmt w:val="decimal"/>
      <w:lvlText w:val="%1."/>
      <w:lvlJc w:val="left"/>
      <w:pPr>
        <w:tabs>
          <w:tab w:val="num" w:pos="720"/>
        </w:tabs>
        <w:ind w:left="720" w:hanging="360"/>
      </w:pPr>
    </w:lvl>
    <w:lvl w:ilvl="1" w:tplc="B34C13D6" w:tentative="1">
      <w:start w:val="1"/>
      <w:numFmt w:val="decimal"/>
      <w:lvlText w:val="%2."/>
      <w:lvlJc w:val="left"/>
      <w:pPr>
        <w:tabs>
          <w:tab w:val="num" w:pos="1440"/>
        </w:tabs>
        <w:ind w:left="1440" w:hanging="360"/>
      </w:pPr>
    </w:lvl>
    <w:lvl w:ilvl="2" w:tplc="53F07B84" w:tentative="1">
      <w:start w:val="1"/>
      <w:numFmt w:val="decimal"/>
      <w:lvlText w:val="%3."/>
      <w:lvlJc w:val="left"/>
      <w:pPr>
        <w:tabs>
          <w:tab w:val="num" w:pos="2160"/>
        </w:tabs>
        <w:ind w:left="2160" w:hanging="360"/>
      </w:pPr>
    </w:lvl>
    <w:lvl w:ilvl="3" w:tplc="130E7712" w:tentative="1">
      <w:start w:val="1"/>
      <w:numFmt w:val="decimal"/>
      <w:lvlText w:val="%4."/>
      <w:lvlJc w:val="left"/>
      <w:pPr>
        <w:tabs>
          <w:tab w:val="num" w:pos="2880"/>
        </w:tabs>
        <w:ind w:left="2880" w:hanging="360"/>
      </w:pPr>
    </w:lvl>
    <w:lvl w:ilvl="4" w:tplc="6B3EB4DA" w:tentative="1">
      <w:start w:val="1"/>
      <w:numFmt w:val="decimal"/>
      <w:lvlText w:val="%5."/>
      <w:lvlJc w:val="left"/>
      <w:pPr>
        <w:tabs>
          <w:tab w:val="num" w:pos="3600"/>
        </w:tabs>
        <w:ind w:left="3600" w:hanging="360"/>
      </w:pPr>
    </w:lvl>
    <w:lvl w:ilvl="5" w:tplc="97A647E4" w:tentative="1">
      <w:start w:val="1"/>
      <w:numFmt w:val="decimal"/>
      <w:lvlText w:val="%6."/>
      <w:lvlJc w:val="left"/>
      <w:pPr>
        <w:tabs>
          <w:tab w:val="num" w:pos="4320"/>
        </w:tabs>
        <w:ind w:left="4320" w:hanging="360"/>
      </w:pPr>
    </w:lvl>
    <w:lvl w:ilvl="6" w:tplc="6B46B2BA" w:tentative="1">
      <w:start w:val="1"/>
      <w:numFmt w:val="decimal"/>
      <w:lvlText w:val="%7."/>
      <w:lvlJc w:val="left"/>
      <w:pPr>
        <w:tabs>
          <w:tab w:val="num" w:pos="5040"/>
        </w:tabs>
        <w:ind w:left="5040" w:hanging="360"/>
      </w:pPr>
    </w:lvl>
    <w:lvl w:ilvl="7" w:tplc="17660552" w:tentative="1">
      <w:start w:val="1"/>
      <w:numFmt w:val="decimal"/>
      <w:lvlText w:val="%8."/>
      <w:lvlJc w:val="left"/>
      <w:pPr>
        <w:tabs>
          <w:tab w:val="num" w:pos="5760"/>
        </w:tabs>
        <w:ind w:left="5760" w:hanging="360"/>
      </w:pPr>
    </w:lvl>
    <w:lvl w:ilvl="8" w:tplc="8F726B20"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3B64"/>
    <w:rsid w:val="000F2A6F"/>
    <w:rsid w:val="0028683B"/>
    <w:rsid w:val="00362B7E"/>
    <w:rsid w:val="004565D1"/>
    <w:rsid w:val="00595EF8"/>
    <w:rsid w:val="00652E00"/>
    <w:rsid w:val="00886CCD"/>
    <w:rsid w:val="009356F9"/>
    <w:rsid w:val="009E15C4"/>
    <w:rsid w:val="00A7256F"/>
    <w:rsid w:val="00A73B64"/>
    <w:rsid w:val="00A77BB0"/>
    <w:rsid w:val="00A942C2"/>
    <w:rsid w:val="00AD5D73"/>
    <w:rsid w:val="00AD79CC"/>
    <w:rsid w:val="00B46175"/>
    <w:rsid w:val="00B93A90"/>
    <w:rsid w:val="00EE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F276AC5"/>
  <w15:chartTrackingRefBased/>
  <w15:docId w15:val="{DC109AE0-9404-43F9-97A3-493B43E5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3B64"/>
    <w:pPr>
      <w:spacing w:after="120"/>
    </w:pPr>
    <w:rPr>
      <w:rFonts w:ascii="Arial" w:eastAsia="Calibri" w:hAnsi="Arial" w:cs="Times New Roman"/>
      <w:sz w:val="20"/>
    </w:rPr>
  </w:style>
  <w:style w:type="paragraph" w:styleId="Heading2">
    <w:name w:val="heading 2"/>
    <w:basedOn w:val="Normal"/>
    <w:next w:val="Normal"/>
    <w:link w:val="Heading2Char"/>
    <w:qFormat/>
    <w:rsid w:val="00A73B64"/>
    <w:pPr>
      <w:keepNext/>
      <w:spacing w:after="200"/>
      <w:jc w:val="center"/>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3B64"/>
    <w:rPr>
      <w:rFonts w:ascii="Arial" w:eastAsia="Calibri" w:hAnsi="Arial" w:cs="Arial"/>
      <w:b/>
      <w:bCs/>
      <w:i/>
      <w:iCs/>
      <w:sz w:val="28"/>
      <w:szCs w:val="28"/>
    </w:rPr>
  </w:style>
  <w:style w:type="paragraph" w:styleId="Header">
    <w:name w:val="header"/>
    <w:basedOn w:val="Normal"/>
    <w:link w:val="HeaderChar"/>
    <w:uiPriority w:val="99"/>
    <w:unhideWhenUsed/>
    <w:rsid w:val="00A73B64"/>
    <w:pPr>
      <w:tabs>
        <w:tab w:val="center" w:pos="4680"/>
        <w:tab w:val="right" w:pos="9360"/>
      </w:tabs>
      <w:spacing w:line="240" w:lineRule="auto"/>
    </w:pPr>
  </w:style>
  <w:style w:type="character" w:customStyle="1" w:styleId="HeaderChar">
    <w:name w:val="Header Char"/>
    <w:basedOn w:val="DefaultParagraphFont"/>
    <w:link w:val="Header"/>
    <w:uiPriority w:val="99"/>
    <w:rsid w:val="00A73B64"/>
    <w:rPr>
      <w:rFonts w:ascii="Arial" w:eastAsia="Calibri" w:hAnsi="Arial" w:cs="Times New Roman"/>
      <w:sz w:val="20"/>
    </w:rPr>
  </w:style>
  <w:style w:type="paragraph" w:styleId="Footer">
    <w:name w:val="footer"/>
    <w:basedOn w:val="Normal"/>
    <w:link w:val="FooterChar"/>
    <w:uiPriority w:val="99"/>
    <w:unhideWhenUsed/>
    <w:rsid w:val="00A73B64"/>
    <w:pPr>
      <w:tabs>
        <w:tab w:val="center" w:pos="4680"/>
        <w:tab w:val="right" w:pos="9360"/>
      </w:tabs>
      <w:spacing w:line="240" w:lineRule="auto"/>
    </w:pPr>
  </w:style>
  <w:style w:type="character" w:customStyle="1" w:styleId="FooterChar">
    <w:name w:val="Footer Char"/>
    <w:basedOn w:val="DefaultParagraphFont"/>
    <w:link w:val="Footer"/>
    <w:uiPriority w:val="99"/>
    <w:rsid w:val="00A73B64"/>
    <w:rPr>
      <w:rFonts w:ascii="Arial" w:eastAsia="Calibri" w:hAnsi="Arial" w:cs="Times New Roman"/>
      <w:sz w:val="20"/>
    </w:rPr>
  </w:style>
  <w:style w:type="paragraph" w:customStyle="1" w:styleId="Minutes">
    <w:name w:val="Minutes"/>
    <w:basedOn w:val="Normal"/>
    <w:rsid w:val="00A73B64"/>
    <w:pPr>
      <w:spacing w:line="240" w:lineRule="auto"/>
      <w:jc w:val="right"/>
    </w:pPr>
    <w:rPr>
      <w:rFonts w:ascii="Tahoma" w:eastAsia="Times New Roman" w:hAnsi="Tahoma"/>
      <w:b/>
      <w:caps/>
      <w:color w:val="C0C0C0"/>
      <w:sz w:val="56"/>
      <w:szCs w:val="56"/>
    </w:rPr>
  </w:style>
  <w:style w:type="paragraph" w:styleId="NoSpacing">
    <w:name w:val="No Spacing"/>
    <w:uiPriority w:val="1"/>
    <w:qFormat/>
    <w:rsid w:val="00A73B64"/>
    <w:pPr>
      <w:spacing w:after="0" w:line="240" w:lineRule="auto"/>
    </w:pPr>
    <w:rPr>
      <w:rFonts w:ascii="Arial" w:eastAsia="Calibri" w:hAnsi="Arial" w:cs="Times New Roman"/>
      <w:sz w:val="20"/>
    </w:rPr>
  </w:style>
  <w:style w:type="paragraph" w:styleId="ListParagraph">
    <w:name w:val="List Paragraph"/>
    <w:basedOn w:val="Normal"/>
    <w:uiPriority w:val="34"/>
    <w:qFormat/>
    <w:rsid w:val="00A73B64"/>
    <w:pPr>
      <w:ind w:left="720"/>
    </w:pPr>
  </w:style>
  <w:style w:type="table" w:styleId="TableGrid">
    <w:name w:val="Table Grid"/>
    <w:basedOn w:val="TableNormal"/>
    <w:uiPriority w:val="59"/>
    <w:rsid w:val="00A73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83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8683B"/>
    <w:rPr>
      <w:color w:val="0000FF" w:themeColor="hyperlink"/>
      <w:u w:val="single"/>
    </w:rPr>
  </w:style>
  <w:style w:type="character" w:styleId="UnresolvedMention">
    <w:name w:val="Unresolved Mention"/>
    <w:basedOn w:val="DefaultParagraphFont"/>
    <w:uiPriority w:val="99"/>
    <w:semiHidden/>
    <w:unhideWhenUsed/>
    <w:rsid w:val="00286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97723">
      <w:bodyDiv w:val="1"/>
      <w:marLeft w:val="0"/>
      <w:marRight w:val="0"/>
      <w:marTop w:val="0"/>
      <w:marBottom w:val="0"/>
      <w:divBdr>
        <w:top w:val="none" w:sz="0" w:space="0" w:color="auto"/>
        <w:left w:val="none" w:sz="0" w:space="0" w:color="auto"/>
        <w:bottom w:val="none" w:sz="0" w:space="0" w:color="auto"/>
        <w:right w:val="none" w:sz="0" w:space="0" w:color="auto"/>
      </w:divBdr>
      <w:divsChild>
        <w:div w:id="586228128">
          <w:marLeft w:val="547"/>
          <w:marRight w:val="0"/>
          <w:marTop w:val="0"/>
          <w:marBottom w:val="0"/>
          <w:divBdr>
            <w:top w:val="none" w:sz="0" w:space="0" w:color="auto"/>
            <w:left w:val="none" w:sz="0" w:space="0" w:color="auto"/>
            <w:bottom w:val="none" w:sz="0" w:space="0" w:color="auto"/>
            <w:right w:val="none" w:sz="0" w:space="0" w:color="auto"/>
          </w:divBdr>
        </w:div>
        <w:div w:id="940258886">
          <w:marLeft w:val="547"/>
          <w:marRight w:val="0"/>
          <w:marTop w:val="0"/>
          <w:marBottom w:val="0"/>
          <w:divBdr>
            <w:top w:val="none" w:sz="0" w:space="0" w:color="auto"/>
            <w:left w:val="none" w:sz="0" w:space="0" w:color="auto"/>
            <w:bottom w:val="none" w:sz="0" w:space="0" w:color="auto"/>
            <w:right w:val="none" w:sz="0" w:space="0" w:color="auto"/>
          </w:divBdr>
        </w:div>
        <w:div w:id="20526102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ECD/Covid_Business_Recovery/Guidelines-for-Houses-of-Worship_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003F0-55ED-4F51-9E2D-76874A72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Murphy-Smith, Jennifer A</dc:creator>
  <cp:keywords/>
  <dc:description/>
  <cp:lastModifiedBy>Murphy-Smith, Jennifer A</cp:lastModifiedBy>
  <cp:revision>2</cp:revision>
  <dcterms:created xsi:type="dcterms:W3CDTF">2020-07-03T20:43:00Z</dcterms:created>
  <dcterms:modified xsi:type="dcterms:W3CDTF">2020-07-03T20:43:00Z</dcterms:modified>
</cp:coreProperties>
</file>